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5014"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018719A7"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28DF10A2"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2EB6BABA"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5CA6C9A8"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74E7DF6E"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b/>
          <w:bCs/>
        </w:rPr>
      </w:pPr>
    </w:p>
    <w:p w14:paraId="25D64DBE" w14:textId="7E738322"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Change Strategy and Implementation</w:t>
      </w:r>
    </w:p>
    <w:p w14:paraId="0035020B" w14:textId="5409C640" w:rsidR="00533365" w:rsidRDefault="00533365" w:rsidP="00533365">
      <w:pPr>
        <w:spacing w:before="100" w:beforeAutospacing="1" w:after="100" w:afterAutospacing="1" w:line="480" w:lineRule="auto"/>
        <w:jc w:val="center"/>
        <w:rPr>
          <w:rFonts w:ascii="LiberationSerif" w:eastAsia="Times New Roman" w:hAnsi="LiberationSerif" w:cs="Times New Roman"/>
        </w:rPr>
      </w:pPr>
      <w:r>
        <w:rPr>
          <w:rFonts w:ascii="LiberationSerif" w:eastAsia="Times New Roman" w:hAnsi="LiberationSerif" w:cs="Times New Roman"/>
        </w:rPr>
        <w:t>Learner name</w:t>
      </w:r>
      <w:r w:rsidRPr="00533365">
        <w:rPr>
          <w:rFonts w:ascii="LiberationSerif" w:eastAsia="Times New Roman" w:hAnsi="LiberationSerif" w:cs="Times New Roman"/>
        </w:rPr>
        <w:br/>
      </w:r>
      <w:r>
        <w:rPr>
          <w:rFonts w:ascii="LiberationSerif" w:eastAsia="Times New Roman" w:hAnsi="LiberationSerif" w:cs="Times New Roman"/>
        </w:rPr>
        <w:t>Institution</w:t>
      </w:r>
    </w:p>
    <w:p w14:paraId="01742CD8" w14:textId="3F367D80" w:rsidR="00533365" w:rsidRDefault="00533365" w:rsidP="00533365">
      <w:pPr>
        <w:spacing w:before="100" w:beforeAutospacing="1" w:after="100" w:afterAutospacing="1" w:line="480" w:lineRule="auto"/>
        <w:jc w:val="center"/>
        <w:rPr>
          <w:rFonts w:ascii="LiberationSerif" w:eastAsia="Times New Roman" w:hAnsi="LiberationSerif" w:cs="Times New Roman"/>
        </w:rPr>
      </w:pPr>
      <w:r w:rsidRPr="00533365">
        <w:rPr>
          <w:rFonts w:ascii="LiberationSerif" w:eastAsia="Times New Roman" w:hAnsi="LiberationSerif" w:cs="Times New Roman"/>
        </w:rPr>
        <w:t xml:space="preserve">Biopsychosocial Concepts for Advanced Nursing Practice </w:t>
      </w:r>
    </w:p>
    <w:p w14:paraId="29713623" w14:textId="00115003"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Pr>
          <w:rFonts w:ascii="LiberationSerif" w:eastAsia="Times New Roman" w:hAnsi="LiberationSerif" w:cs="Times New Roman"/>
        </w:rPr>
        <w:t>Date</w:t>
      </w:r>
    </w:p>
    <w:p w14:paraId="3ABE660D" w14:textId="77777777" w:rsidR="00533365" w:rsidRDefault="00533365" w:rsidP="00533365">
      <w:pPr>
        <w:spacing w:before="100" w:beforeAutospacing="1" w:after="100" w:afterAutospacing="1" w:line="480" w:lineRule="auto"/>
        <w:jc w:val="center"/>
        <w:rPr>
          <w:rFonts w:ascii="LiberationSerif" w:eastAsia="Times New Roman" w:hAnsi="LiberationSerif" w:cs="Times New Roman"/>
        </w:rPr>
      </w:pPr>
    </w:p>
    <w:p w14:paraId="6C8278E3" w14:textId="77777777" w:rsidR="00533365" w:rsidRDefault="00533365" w:rsidP="00533365">
      <w:pPr>
        <w:spacing w:before="100" w:beforeAutospacing="1" w:after="100" w:afterAutospacing="1"/>
        <w:rPr>
          <w:rFonts w:ascii="LiberationSerif" w:eastAsia="Times New Roman" w:hAnsi="LiberationSerif" w:cs="Times New Roman"/>
        </w:rPr>
      </w:pPr>
    </w:p>
    <w:p w14:paraId="015CCF26" w14:textId="77777777" w:rsidR="00533365" w:rsidRDefault="00533365" w:rsidP="00533365">
      <w:pPr>
        <w:spacing w:before="100" w:beforeAutospacing="1" w:after="100" w:afterAutospacing="1"/>
        <w:rPr>
          <w:rFonts w:ascii="LiberationSerif" w:eastAsia="Times New Roman" w:hAnsi="LiberationSerif" w:cs="Times New Roman"/>
        </w:rPr>
      </w:pPr>
    </w:p>
    <w:p w14:paraId="31620BC1" w14:textId="77777777" w:rsidR="00533365" w:rsidRDefault="00533365" w:rsidP="00533365">
      <w:pPr>
        <w:spacing w:before="100" w:beforeAutospacing="1" w:after="100" w:afterAutospacing="1"/>
        <w:rPr>
          <w:rFonts w:ascii="LiberationSerif" w:eastAsia="Times New Roman" w:hAnsi="LiberationSerif" w:cs="Times New Roman"/>
        </w:rPr>
      </w:pPr>
    </w:p>
    <w:p w14:paraId="0AA14BB6" w14:textId="77777777" w:rsidR="00533365" w:rsidRDefault="00533365" w:rsidP="00533365">
      <w:pPr>
        <w:spacing w:before="100" w:beforeAutospacing="1" w:after="100" w:afterAutospacing="1"/>
        <w:rPr>
          <w:rFonts w:ascii="LiberationSerif" w:eastAsia="Times New Roman" w:hAnsi="LiberationSerif" w:cs="Times New Roman"/>
        </w:rPr>
      </w:pPr>
    </w:p>
    <w:p w14:paraId="4AAA64FE" w14:textId="77777777" w:rsidR="00533365" w:rsidRDefault="00533365" w:rsidP="00533365">
      <w:pPr>
        <w:spacing w:before="100" w:beforeAutospacing="1" w:after="100" w:afterAutospacing="1"/>
        <w:rPr>
          <w:rFonts w:ascii="LiberationSerif" w:eastAsia="Times New Roman" w:hAnsi="LiberationSerif" w:cs="Times New Roman"/>
        </w:rPr>
      </w:pPr>
    </w:p>
    <w:p w14:paraId="14D1F6A8" w14:textId="77777777" w:rsidR="00533365" w:rsidRDefault="00533365" w:rsidP="00533365">
      <w:pPr>
        <w:spacing w:before="100" w:beforeAutospacing="1" w:after="100" w:afterAutospacing="1"/>
        <w:rPr>
          <w:rFonts w:ascii="LiberationSerif" w:eastAsia="Times New Roman" w:hAnsi="LiberationSerif" w:cs="Times New Roman"/>
        </w:rPr>
      </w:pPr>
    </w:p>
    <w:p w14:paraId="03EA521B" w14:textId="55F04985" w:rsidR="00533365" w:rsidRPr="00533365" w:rsidRDefault="00533365" w:rsidP="00533365">
      <w:pPr>
        <w:spacing w:before="100" w:beforeAutospacing="1" w:after="100" w:afterAutospacing="1"/>
        <w:jc w:val="center"/>
        <w:rPr>
          <w:rFonts w:ascii="Times New Roman" w:eastAsia="Times New Roman" w:hAnsi="Times New Roman" w:cs="Times New Roman"/>
        </w:rPr>
      </w:pPr>
      <w:r w:rsidRPr="00533365">
        <w:rPr>
          <w:rFonts w:ascii="LiberationSerif" w:eastAsia="Times New Roman" w:hAnsi="LiberationSerif" w:cs="Times New Roman"/>
          <w:b/>
          <w:bCs/>
        </w:rPr>
        <w:lastRenderedPageBreak/>
        <w:t>Change Strategy and Implementation</w:t>
      </w:r>
    </w:p>
    <w:p w14:paraId="4F5C8430"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Type 2 diabetes is one of the most common metabolic disorder affects approximately 451 million people worldwide. According to the Centers for Disease Control and Prevention (CDC), 34.2 million Americans are diagnosed with diabetes, and 88 million are diagnosed with prediabetes (CDC, 2020). Diabetic complications affect millions of people, and the increased cost of chronic disease management is a burden on the patients and community. The data table shows the patients' current outcomes with type 2 diabetes, the recommended, evidence-based strategies to improve the patient outcomes, and expected patient outcomes after the implementation of change strategies. </w:t>
      </w:r>
    </w:p>
    <w:p w14:paraId="069A1BA1" w14:textId="69DCEA9F"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b/>
          <w:bCs/>
        </w:rPr>
        <w:t xml:space="preserve">Data Table </w:t>
      </w:r>
    </w:p>
    <w:tbl>
      <w:tblPr>
        <w:tblW w:w="0" w:type="auto"/>
        <w:tblCellMar>
          <w:top w:w="15" w:type="dxa"/>
          <w:left w:w="15" w:type="dxa"/>
          <w:bottom w:w="15" w:type="dxa"/>
          <w:right w:w="15" w:type="dxa"/>
        </w:tblCellMar>
        <w:tblLook w:val="04A0" w:firstRow="1" w:lastRow="0" w:firstColumn="1" w:lastColumn="0" w:noHBand="0" w:noVBand="1"/>
      </w:tblPr>
      <w:tblGrid>
        <w:gridCol w:w="3056"/>
        <w:gridCol w:w="3055"/>
        <w:gridCol w:w="3239"/>
      </w:tblGrid>
      <w:tr w:rsidR="00533365" w:rsidRPr="00533365" w14:paraId="68D1B5DF" w14:textId="77777777" w:rsidTr="00533365">
        <w:tc>
          <w:tcPr>
            <w:tcW w:w="0" w:type="auto"/>
            <w:tcBorders>
              <w:top w:val="single" w:sz="4" w:space="0" w:color="000000"/>
              <w:left w:val="single" w:sz="4" w:space="0" w:color="000000"/>
              <w:bottom w:val="single" w:sz="4" w:space="0" w:color="000000"/>
              <w:right w:val="single" w:sz="4" w:space="0" w:color="000000"/>
            </w:tcBorders>
            <w:vAlign w:val="center"/>
            <w:hideMark/>
          </w:tcPr>
          <w:p w14:paraId="6122A43C"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b/>
                <w:bCs/>
              </w:rPr>
              <w:t xml:space="preserve">Current Outcomes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038D35"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b/>
                <w:bCs/>
              </w:rPr>
              <w:t xml:space="preserve">Change Strategies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4CE3F2"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b/>
                <w:bCs/>
              </w:rPr>
              <w:t xml:space="preserve">Expected Outcomes </w:t>
            </w:r>
          </w:p>
        </w:tc>
      </w:tr>
      <w:tr w:rsidR="00533365" w:rsidRPr="00533365" w14:paraId="1CE4106B" w14:textId="77777777" w:rsidTr="00533365">
        <w:tc>
          <w:tcPr>
            <w:tcW w:w="0" w:type="auto"/>
            <w:tcBorders>
              <w:top w:val="single" w:sz="4" w:space="0" w:color="000000"/>
              <w:left w:val="single" w:sz="4" w:space="0" w:color="000000"/>
              <w:bottom w:val="single" w:sz="4" w:space="0" w:color="000000"/>
              <w:right w:val="single" w:sz="4" w:space="0" w:color="000000"/>
            </w:tcBorders>
            <w:vAlign w:val="center"/>
            <w:hideMark/>
          </w:tcPr>
          <w:p w14:paraId="503B089F"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Patients with type 2 diabetes lack the information on disease management and prevention of complications. </w:t>
            </w:r>
          </w:p>
          <w:p w14:paraId="03C6A916" w14:textId="77777777" w:rsidR="00533365" w:rsidRPr="00533365" w:rsidRDefault="00533365" w:rsidP="00533365">
            <w:pPr>
              <w:numPr>
                <w:ilvl w:val="0"/>
                <w:numId w:val="1"/>
              </w:num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a)  </w:t>
            </w:r>
            <w:r w:rsidRPr="00533365">
              <w:rPr>
                <w:rFonts w:ascii="LiberationSerif" w:eastAsia="Times New Roman" w:hAnsi="LiberationSerif" w:cs="Times New Roman"/>
              </w:rPr>
              <w:t xml:space="preserve">Patients do not eat healthy due to multiple factors such as lack of information, accessibility to healthy food, </w:t>
            </w:r>
            <w:r w:rsidRPr="00533365">
              <w:rPr>
                <w:rFonts w:ascii="LiberationSerif" w:eastAsia="Times New Roman" w:hAnsi="LiberationSerif" w:cs="Times New Roman"/>
              </w:rPr>
              <w:lastRenderedPageBreak/>
              <w:t xml:space="preserve">accessibility to fresh food etc. </w:t>
            </w:r>
          </w:p>
          <w:p w14:paraId="775164FD" w14:textId="77777777" w:rsidR="00533365" w:rsidRPr="00533365" w:rsidRDefault="00533365" w:rsidP="00533365">
            <w:pPr>
              <w:numPr>
                <w:ilvl w:val="0"/>
                <w:numId w:val="1"/>
              </w:num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b)  </w:t>
            </w:r>
            <w:r w:rsidRPr="00533365">
              <w:rPr>
                <w:rFonts w:ascii="LiberationSerif" w:eastAsia="Times New Roman" w:hAnsi="LiberationSerif" w:cs="Times New Roman"/>
              </w:rPr>
              <w:t xml:space="preserve">Patients with diabetes are unlikely to exercise due to lack of education and resources </w:t>
            </w:r>
          </w:p>
          <w:p w14:paraId="089C405D" w14:textId="77777777" w:rsidR="00533365" w:rsidRPr="00533365" w:rsidRDefault="00533365" w:rsidP="00533365">
            <w:pPr>
              <w:numPr>
                <w:ilvl w:val="0"/>
                <w:numId w:val="1"/>
              </w:num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c)  </w:t>
            </w:r>
            <w:r w:rsidRPr="00533365">
              <w:rPr>
                <w:rFonts w:ascii="LiberationSerif" w:eastAsia="Times New Roman" w:hAnsi="LiberationSerif" w:cs="Times New Roman"/>
              </w:rPr>
              <w:t xml:space="preserve">Patients with diabetes suffer from depression; untreated depression negatively affects self- care activities and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5DEC66"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lastRenderedPageBreak/>
              <w:t xml:space="preserve">Patient education is the most important factor to manage type 2 diabetes </w:t>
            </w:r>
          </w:p>
          <w:p w14:paraId="4743033C"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a) Collaboration with the patient care team such as physician, nurse educators, dietician, case managers, physical therapists, and occupational therapists to create a patient-centered </w:t>
            </w:r>
            <w:r w:rsidRPr="00533365">
              <w:rPr>
                <w:rFonts w:ascii="LiberationSerif" w:eastAsia="Times New Roman" w:hAnsi="LiberationSerif" w:cs="Times New Roman"/>
              </w:rPr>
              <w:lastRenderedPageBreak/>
              <w:t xml:space="preserve">care plan on healthy eating habits </w:t>
            </w:r>
          </w:p>
          <w:p w14:paraId="70DFEA23"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b) Provide resources to access healthy food based on cultural preferences; provide information regarding food banks, farmers markets, and other food programs for people with low income (</w:t>
            </w:r>
            <w:proofErr w:type="spellStart"/>
            <w:r w:rsidRPr="00533365">
              <w:rPr>
                <w:rFonts w:ascii="LiberationSerif" w:eastAsia="Times New Roman" w:hAnsi="LiberationSerif" w:cs="Times New Roman"/>
              </w:rPr>
              <w:t>Gyawali</w:t>
            </w:r>
            <w:proofErr w:type="spellEnd"/>
            <w:r w:rsidRPr="00533365">
              <w:rPr>
                <w:rFonts w:ascii="LiberationSerif" w:eastAsia="Times New Roman" w:hAnsi="LiberationSerif" w:cs="Times New Roman"/>
              </w:rPr>
              <w:t xml:space="preserve"> et al., 2019).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9263CA5"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lastRenderedPageBreak/>
              <w:t xml:space="preserve">The outcomes of education and access to resources keep the patient on track to maintain normal blood sugar, normal body weight, and prevent diabetes related complications. </w:t>
            </w:r>
          </w:p>
          <w:p w14:paraId="2AF17091" w14:textId="77777777" w:rsidR="00533365" w:rsidRPr="00533365" w:rsidRDefault="00533365" w:rsidP="00533365">
            <w:pPr>
              <w:numPr>
                <w:ilvl w:val="0"/>
                <w:numId w:val="2"/>
              </w:numPr>
              <w:spacing w:before="100" w:beforeAutospacing="1" w:after="100" w:afterAutospacing="1" w:line="480" w:lineRule="auto"/>
              <w:rPr>
                <w:rFonts w:ascii="Times New Roman" w:eastAsia="Times New Roman" w:hAnsi="Times New Roman" w:cs="Times New Roman"/>
              </w:rPr>
            </w:pPr>
            <w:r w:rsidRPr="00533365">
              <w:rPr>
                <w:rFonts w:ascii="OpenSymbol" w:eastAsia="Times New Roman" w:hAnsi="OpenSymbol" w:cs="Times New Roman"/>
              </w:rPr>
              <w:sym w:font="Symbol" w:char="F0B7"/>
            </w:r>
            <w:r w:rsidRPr="00533365">
              <w:rPr>
                <w:rFonts w:ascii="OpenSymbol" w:eastAsia="Times New Roman" w:hAnsi="OpenSymbol" w:cs="Times New Roman"/>
              </w:rPr>
              <w:t xml:space="preserve">  </w:t>
            </w:r>
            <w:r w:rsidRPr="00533365">
              <w:rPr>
                <w:rFonts w:ascii="LiberationSerif" w:eastAsia="Times New Roman" w:hAnsi="LiberationSerif" w:cs="Times New Roman"/>
              </w:rPr>
              <w:t xml:space="preserve">Patients with type 2 diabetes will have information about healthy food, access to </w:t>
            </w:r>
            <w:r w:rsidRPr="00533365">
              <w:rPr>
                <w:rFonts w:ascii="LiberationSerif" w:eastAsia="Times New Roman" w:hAnsi="LiberationSerif" w:cs="Times New Roman"/>
              </w:rPr>
              <w:lastRenderedPageBreak/>
              <w:t xml:space="preserve">healthy fresh food free or at lower costs, and preparation of healthy food at home </w:t>
            </w:r>
          </w:p>
          <w:p w14:paraId="0B78305D" w14:textId="77777777" w:rsidR="00533365" w:rsidRPr="00533365" w:rsidRDefault="00533365" w:rsidP="00533365">
            <w:pPr>
              <w:numPr>
                <w:ilvl w:val="0"/>
                <w:numId w:val="2"/>
              </w:numPr>
              <w:spacing w:before="100" w:beforeAutospacing="1" w:after="100" w:afterAutospacing="1" w:line="480" w:lineRule="auto"/>
              <w:rPr>
                <w:rFonts w:ascii="Times New Roman" w:eastAsia="Times New Roman" w:hAnsi="Times New Roman" w:cs="Times New Roman"/>
              </w:rPr>
            </w:pPr>
            <w:r w:rsidRPr="00533365">
              <w:rPr>
                <w:rFonts w:ascii="OpenSymbol" w:eastAsia="Times New Roman" w:hAnsi="OpenSymbol" w:cs="Times New Roman"/>
              </w:rPr>
              <w:sym w:font="Symbol" w:char="F0B7"/>
            </w:r>
            <w:r w:rsidRPr="00533365">
              <w:rPr>
                <w:rFonts w:ascii="OpenSymbol" w:eastAsia="Times New Roman" w:hAnsi="OpenSymbol" w:cs="Times New Roman"/>
              </w:rPr>
              <w:t xml:space="preserve">  </w:t>
            </w:r>
            <w:r w:rsidRPr="00533365">
              <w:rPr>
                <w:rFonts w:ascii="LiberationSerif" w:eastAsia="Times New Roman" w:hAnsi="LiberationSerif" w:cs="Times New Roman"/>
              </w:rPr>
              <w:t xml:space="preserve">Type 2 diabetes patients verbalize the importance of regular exercise, access to gym and activity centers to maintain normal blood sugar </w:t>
            </w:r>
          </w:p>
        </w:tc>
      </w:tr>
    </w:tbl>
    <w:p w14:paraId="745687EC" w14:textId="311A1974" w:rsidR="00533365" w:rsidRPr="00533365" w:rsidRDefault="00533365" w:rsidP="00533365">
      <w:pPr>
        <w:spacing w:before="100" w:beforeAutospacing="1" w:after="100" w:afterAutospacing="1" w:line="480" w:lineRule="auto"/>
        <w:rPr>
          <w:rFonts w:ascii="Times New Roman" w:eastAsia="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589"/>
        <w:gridCol w:w="4198"/>
        <w:gridCol w:w="3563"/>
      </w:tblGrid>
      <w:tr w:rsidR="00533365" w:rsidRPr="00533365" w14:paraId="03A2903B" w14:textId="77777777" w:rsidTr="00533365">
        <w:tc>
          <w:tcPr>
            <w:tcW w:w="0" w:type="auto"/>
            <w:tcBorders>
              <w:top w:val="single" w:sz="4" w:space="0" w:color="000000"/>
              <w:left w:val="single" w:sz="4" w:space="0" w:color="000000"/>
              <w:bottom w:val="single" w:sz="4" w:space="0" w:color="000000"/>
              <w:right w:val="single" w:sz="4" w:space="0" w:color="000000"/>
            </w:tcBorders>
            <w:vAlign w:val="center"/>
            <w:hideMark/>
          </w:tcPr>
          <w:p w14:paraId="36A96BA3"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disease management.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930C48"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c)Educate patient about regular exercise to prevent diabetic- related complications and to maintain normal blood sugar (Lin et al., 2019). </w:t>
            </w:r>
          </w:p>
          <w:p w14:paraId="504AE53F"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lastRenderedPageBreak/>
              <w:t xml:space="preserve">d) Free admission or reduced fees to community fitness centers, activity parks, and meditation and yoga centers. </w:t>
            </w:r>
          </w:p>
          <w:p w14:paraId="6449797A"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e) Screening of patients for co- morbid depression and appropriate referral and counseling is essential to prevent complications.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C6241F"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lastRenderedPageBreak/>
              <w:t xml:space="preserve">(American Diabetes Association, 2017) </w:t>
            </w:r>
          </w:p>
          <w:p w14:paraId="59649B31"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OpenSymbol" w:eastAsia="Times New Roman" w:hAnsi="OpenSymbol" w:cs="Times New Roman"/>
              </w:rPr>
              <w:sym w:font="Symbol" w:char="F0B7"/>
            </w:r>
            <w:r w:rsidRPr="00533365">
              <w:rPr>
                <w:rFonts w:ascii="OpenSymbol" w:eastAsia="Times New Roman" w:hAnsi="OpenSymbol" w:cs="Times New Roman"/>
              </w:rPr>
              <w:t xml:space="preserve"> </w:t>
            </w:r>
            <w:r w:rsidRPr="00533365">
              <w:rPr>
                <w:rFonts w:ascii="LiberationSerif" w:eastAsia="Times New Roman" w:hAnsi="LiberationSerif" w:cs="Times New Roman"/>
              </w:rPr>
              <w:t xml:space="preserve">Patients with type 2 diabetes understand and practice the stress reduction strategies to maintain a near-normal life </w:t>
            </w:r>
          </w:p>
        </w:tc>
      </w:tr>
    </w:tbl>
    <w:p w14:paraId="0E83CA5B" w14:textId="2A3C8220"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Diet and Diabetes</w:t>
      </w:r>
    </w:p>
    <w:p w14:paraId="70F6AAE5"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Unhealthy eating habits are associated with ineffective glycemic control and diabetes- related complications in patients with type 2 diabetes. Obesity and overweight are directly related to unhealthy eating and type 2 diabetes. Socio-economically disadvantaged patients with diabetes are vulnerable to complications due to limited access to fresh and healthy food staples (Han et al., 2019). Healthy and fresh food are expensive due to availability and accessibility for low-income patients. Fast foods, processed and high in sugar, are readily available and comparatively cheaper make it difficult for people who do not have resources. </w:t>
      </w:r>
    </w:p>
    <w:p w14:paraId="420708FB" w14:textId="6E58CB61"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Exercise and Diabetes</w:t>
      </w:r>
    </w:p>
    <w:p w14:paraId="22F04D57"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Lack of exercise and limited physical activity are the leading cause of diabetes and diabetes-related complications. There is a significant correlation between limited physical activity in patients with type 2 diabetes due to lack of patient education, patient perception, </w:t>
      </w:r>
      <w:r w:rsidRPr="00533365">
        <w:rPr>
          <w:rFonts w:ascii="LiberationSerif" w:eastAsia="Times New Roman" w:hAnsi="LiberationSerif" w:cs="Times New Roman"/>
        </w:rPr>
        <w:lastRenderedPageBreak/>
        <w:t xml:space="preserve">and activity intolerance. Regular physical activity increases cell’s insulin sensitivity, reduces blood sugar levels, enhances weight loss, increases muscle tone, reduces stress, and prevents </w:t>
      </w:r>
    </w:p>
    <w:p w14:paraId="77D3D95F"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depression (</w:t>
      </w:r>
      <w:proofErr w:type="spellStart"/>
      <w:r w:rsidRPr="00533365">
        <w:rPr>
          <w:rFonts w:ascii="LiberationSerif" w:eastAsia="Times New Roman" w:hAnsi="LiberationSerif" w:cs="Times New Roman"/>
        </w:rPr>
        <w:t>Martenstyn</w:t>
      </w:r>
      <w:proofErr w:type="spellEnd"/>
      <w:r w:rsidRPr="00533365">
        <w:rPr>
          <w:rFonts w:ascii="LiberationSerif" w:eastAsia="Times New Roman" w:hAnsi="LiberationSerif" w:cs="Times New Roman"/>
        </w:rPr>
        <w:t xml:space="preserve"> et al., 2020). A combination of aerobics </w:t>
      </w:r>
      <w:proofErr w:type="gramStart"/>
      <w:r w:rsidRPr="00533365">
        <w:rPr>
          <w:rFonts w:ascii="LiberationSerif" w:eastAsia="Times New Roman" w:hAnsi="LiberationSerif" w:cs="Times New Roman"/>
        </w:rPr>
        <w:t>exercises</w:t>
      </w:r>
      <w:proofErr w:type="gramEnd"/>
      <w:r w:rsidRPr="00533365">
        <w:rPr>
          <w:rFonts w:ascii="LiberationSerif" w:eastAsia="Times New Roman" w:hAnsi="LiberationSerif" w:cs="Times New Roman"/>
        </w:rPr>
        <w:t xml:space="preserve"> and anaerobic exercises improves blood glucose regulation and aids the body to use insulin more efficiently, and improves cardiovascular health. </w:t>
      </w:r>
    </w:p>
    <w:p w14:paraId="1546F864" w14:textId="5F7F4C8F"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Depression and Diabetes</w:t>
      </w:r>
    </w:p>
    <w:p w14:paraId="5EB3D6F0"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According to CDC, the prevalence of depression in patients with diabetes is much higher than in patients; people with diabetes are 2 to 3 times more likely to have depression than people without diabetes (2020). According to research, one in four adults with type 2 diabetes experiences depression; however, only twenty-five to fifty percent of people with diabetes and have depression will get a proper diagnosis and treatment. Without proper diagnosis and treatment, depression worsens and negatively impacts self-care and disease management (</w:t>
      </w:r>
      <w:proofErr w:type="spellStart"/>
      <w:r w:rsidRPr="00533365">
        <w:rPr>
          <w:rFonts w:ascii="LiberationSerif" w:eastAsia="Times New Roman" w:hAnsi="LiberationSerif" w:cs="Times New Roman"/>
        </w:rPr>
        <w:t>Khaledi</w:t>
      </w:r>
      <w:proofErr w:type="spellEnd"/>
      <w:r w:rsidRPr="00533365">
        <w:rPr>
          <w:rFonts w:ascii="LiberationSerif" w:eastAsia="Times New Roman" w:hAnsi="LiberationSerif" w:cs="Times New Roman"/>
        </w:rPr>
        <w:t xml:space="preserve"> et al., 2019). </w:t>
      </w:r>
    </w:p>
    <w:p w14:paraId="3449A163" w14:textId="31A901C3"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Change Strategies</w:t>
      </w:r>
    </w:p>
    <w:p w14:paraId="3228406A" w14:textId="3BB55A53"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Diet and exercise are essential components to manage type 2 diabetes and prevent diabetes-related complications along with medications. Studies have shown that a combination of exercise and diet interventions leads to improved weight loss and glycemic control than diet or exercise alone (</w:t>
      </w:r>
      <w:proofErr w:type="spellStart"/>
      <w:r w:rsidRPr="00533365">
        <w:rPr>
          <w:rFonts w:ascii="LiberationSerif" w:eastAsia="Times New Roman" w:hAnsi="LiberationSerif" w:cs="Times New Roman"/>
        </w:rPr>
        <w:t>Martenstyn</w:t>
      </w:r>
      <w:proofErr w:type="spellEnd"/>
      <w:r w:rsidRPr="00533365">
        <w:rPr>
          <w:rFonts w:ascii="LiberationSerif" w:eastAsia="Times New Roman" w:hAnsi="LiberationSerif" w:cs="Times New Roman"/>
        </w:rPr>
        <w:t xml:space="preserve"> et al., 2020). A multimodal patient intervention such as patient health education, nutritional education, counseling, education to promote physical activity and exercise, and lifestyle modifications should be included in </w:t>
      </w:r>
      <w:r w:rsidRPr="00533365">
        <w:rPr>
          <w:rFonts w:ascii="LiberationSerif" w:eastAsia="Times New Roman" w:hAnsi="LiberationSerif" w:cs="Times New Roman"/>
        </w:rPr>
        <w:lastRenderedPageBreak/>
        <w:t xml:space="preserve">the patient-centered management. People who have access to healthy food choices manage chronic health conditions effectively and have better glycemic control. Meal planning effectively manages blood sugar levels as it considers goals, lifestyles, tastes, cultural preferences, and the medications the patients are taking. Counting carbohydrates in each meal keep the blood sugar within the recommended range. The glycemic index (GI) ranks carbohydrates in food from 0 to one hundred; the low GI foods are digested and absorbed slowly, and they have less impact on blood sugar. The inclusion of high fiber content in the food is recommended to provide lasting energy and keeping full. </w:t>
      </w:r>
    </w:p>
    <w:p w14:paraId="4D3C01D1"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Regular physical activity is essential to manage blood sugar, and it is crucial to develop exercise programs based on the individual patient's needs. A patient-centered exercise program enhances patient motivation and improves patient participation to create a lifelong habit of regular physical activities. According to the American diabetes association, it is recommended to about one hundred and fifty minutes of exercise per week to make significant results in blood sugar control (2020). Patients with type 2 diabetes should consult the physician before starting any high-intensity workouts, and the exercise regimen should be personally tailored. There are different forms of physical activities that can be included in daily activities, such as dance, walking, lightweight training, water aerobics, play with pets or kids in the park, play tennis or golf, etc. Studies have shown that aerobics exercises, resistance training, and yoga are useful in symptom management, glycemic control, and improving the overall quality of life in patients with type 2 diabetes (Cai et al., 2017). </w:t>
      </w:r>
    </w:p>
    <w:p w14:paraId="44528C4B" w14:textId="1F2ACFA8"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lastRenderedPageBreak/>
        <w:t>Patients with type 2 diabetes are at increased risk for depression and cognitive dysfunction; most do not get proper diagnosis and treatment (</w:t>
      </w:r>
      <w:proofErr w:type="spellStart"/>
      <w:r w:rsidRPr="00533365">
        <w:rPr>
          <w:rFonts w:ascii="LiberationSerif" w:eastAsia="Times New Roman" w:hAnsi="LiberationSerif" w:cs="Times New Roman"/>
        </w:rPr>
        <w:t>Khaledi</w:t>
      </w:r>
      <w:proofErr w:type="spellEnd"/>
      <w:r w:rsidRPr="00533365">
        <w:rPr>
          <w:rFonts w:ascii="LiberationSerif" w:eastAsia="Times New Roman" w:hAnsi="LiberationSerif" w:cs="Times New Roman"/>
        </w:rPr>
        <w:t xml:space="preserve"> et al., 2019). Positive emotional health and mental well-being help sustain positive behavioral changes, coping skills, and self-management of diabetes. For optimal patient outcomes, it is vital to look for potential signs and symptoms of depression and cognitive decline through comprehensive physical and mental evaluation, appropriate referral, and provision of available resources. According to research, meditative interventions have a significant effect on glycemic control and regulating HgA1c. A combination of mindfulness interventions, diaphragmatic breathing exercises, yoga, and Tai Chi is proven to increase flexibility, muscle strength, and </w:t>
      </w:r>
      <w:proofErr w:type="gramStart"/>
      <w:r w:rsidRPr="00533365">
        <w:rPr>
          <w:rFonts w:ascii="LiberationSerif" w:eastAsia="Times New Roman" w:hAnsi="LiberationSerif" w:cs="Times New Roman"/>
        </w:rPr>
        <w:t>balance(</w:t>
      </w:r>
      <w:proofErr w:type="gramEnd"/>
      <w:r w:rsidRPr="00533365">
        <w:rPr>
          <w:rFonts w:ascii="LiberationSerif" w:eastAsia="Times New Roman" w:hAnsi="LiberationSerif" w:cs="Times New Roman"/>
        </w:rPr>
        <w:t xml:space="preserve">Xia et al., 2020). Pharmacological interventions are used to treat depression when other measures are not useful in treating the symptoms. Potential difficulties in implementing change strategies are the lack of resources, such as the limited number of activity centers and gyms for patients' physical activities. Moreover, accessibility to farmer's markets and fresh food also creates barriers to get healthy food. </w:t>
      </w:r>
    </w:p>
    <w:p w14:paraId="2DDD0392" w14:textId="486D1036"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Justification of Change Strategies</w:t>
      </w:r>
    </w:p>
    <w:p w14:paraId="12DEC837"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Patient education is the key when managing chronic disease conditions as it involves self- management, lifestyle changes, and long-lasting commitment to symptom management. To improve patient outcomes and prevent complications, it is recommended to use patient-centered care based on current evidence-based practice. The change strategies recommended are advanced, evidence-based interventions to promote patient’s optimal wellbeing. The holistic approach considers the patients’ minds, bodies, and social aspects when implementing change strategies (Lin et al., 2019). Access to primary healthcare, </w:t>
      </w:r>
      <w:r w:rsidRPr="00533365">
        <w:rPr>
          <w:rFonts w:ascii="LiberationSerif" w:eastAsia="Times New Roman" w:hAnsi="LiberationSerif" w:cs="Times New Roman"/>
        </w:rPr>
        <w:lastRenderedPageBreak/>
        <w:t xml:space="preserve">diabetic clinics, wellness centers, farmers markets, access to healthy food, and stress reduction strategies are proven change strategies to manage the condition effectively. </w:t>
      </w:r>
    </w:p>
    <w:p w14:paraId="07B3A719" w14:textId="1B13B997"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Quality Improvement of Change Strategies</w:t>
      </w:r>
    </w:p>
    <w:p w14:paraId="1C42A7CB" w14:textId="5EC3A4C1"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Quality improvement of change strategies is based on the measurable outcomes of the patient at frequent intervals. The patient needs to maintain an average blood sugar level and normal hemoglobin A1C (HbA1C), and that should be monitored consistently for quality measurement. Researches have shown that people with diabetes who have low socioeconomic status and minorities struggle with equitable healthcare access. Implementation of community- based interventions such as diabetic clinics, wellness centers, and physical activity centers provide access to healthcare and resources and minimize healthcare disparities among minorities (</w:t>
      </w:r>
      <w:proofErr w:type="spellStart"/>
      <w:r w:rsidRPr="00533365">
        <w:rPr>
          <w:rFonts w:ascii="LiberationSerif" w:eastAsia="Times New Roman" w:hAnsi="LiberationSerif" w:cs="Times New Roman"/>
        </w:rPr>
        <w:t>Gyawali</w:t>
      </w:r>
      <w:proofErr w:type="spellEnd"/>
      <w:r w:rsidRPr="00533365">
        <w:rPr>
          <w:rFonts w:ascii="LiberationSerif" w:eastAsia="Times New Roman" w:hAnsi="LiberationSerif" w:cs="Times New Roman"/>
        </w:rPr>
        <w:t xml:space="preserve"> et al., 2019). Furthermore, providing culturally sensitive, inclusive care to the patients and families is essential to promote patient outcomes and prevent complications. </w:t>
      </w:r>
    </w:p>
    <w:p w14:paraId="442BC760" w14:textId="12946438"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rPr>
        <w:t>Interprofessional Collaboration of Implementing Change Strategies</w:t>
      </w:r>
    </w:p>
    <w:p w14:paraId="4F95B0C8" w14:textId="5772FC79" w:rsidR="00533365" w:rsidRDefault="00533365" w:rsidP="00533365">
      <w:pPr>
        <w:spacing w:before="100" w:beforeAutospacing="1" w:after="100" w:afterAutospacing="1" w:line="480" w:lineRule="auto"/>
        <w:rPr>
          <w:rFonts w:ascii="LiberationSerif" w:eastAsia="Times New Roman" w:hAnsi="LiberationSerif" w:cs="Times New Roman"/>
        </w:rPr>
      </w:pPr>
      <w:r w:rsidRPr="00533365">
        <w:rPr>
          <w:rFonts w:ascii="LiberationSerif" w:eastAsia="Times New Roman" w:hAnsi="LiberationSerif" w:cs="Times New Roman"/>
        </w:rPr>
        <w:t xml:space="preserve">A multidisciplinary collaborative approach is vital for the long-term management of type 2 diabetes since it is a chronic illness that affects the individual's body, mind, and social aspects. The collaborative team involved in the disease management are physicians, endocrinologists, nurse educators, dieticians, pharmacists, ophthalmologists, podiatrists, case managers, counselors, public health nurses, occupational therapists, physical therapists, etc. The interprofessional team develops a patient-centered approach based on the specific, physical, psychological, cultural, emotional, and social needs of the patient to </w:t>
      </w:r>
      <w:r w:rsidRPr="00533365">
        <w:rPr>
          <w:rFonts w:ascii="LiberationSerif" w:eastAsia="Times New Roman" w:hAnsi="LiberationSerif" w:cs="Times New Roman"/>
        </w:rPr>
        <w:lastRenderedPageBreak/>
        <w:t>deliver quality healthcare as the metabolic diseases requires lifelong self-care management, which in turn minimize complications and improve the quality of life (</w:t>
      </w:r>
      <w:proofErr w:type="spellStart"/>
      <w:r w:rsidRPr="00533365">
        <w:rPr>
          <w:rFonts w:ascii="LiberationSerif" w:eastAsia="Times New Roman" w:hAnsi="LiberationSerif" w:cs="Times New Roman"/>
        </w:rPr>
        <w:t>Martenstyn</w:t>
      </w:r>
      <w:proofErr w:type="spellEnd"/>
      <w:r w:rsidRPr="00533365">
        <w:rPr>
          <w:rFonts w:ascii="LiberationSerif" w:eastAsia="Times New Roman" w:hAnsi="LiberationSerif" w:cs="Times New Roman"/>
        </w:rPr>
        <w:t xml:space="preserve"> et al., 2020). Effective communication is essential when providing information and health education to the patient and family. To connect with the patient and the family and share the information accurately, healthcare providers use transparent and open communication strategies. Verbal instructions and printed materials based on the patients' language preference can be used for patient education. Moreover, it is crucial to provide information in a culturally sensitive and ethical manner to promote compliance. </w:t>
      </w:r>
    </w:p>
    <w:p w14:paraId="714C8924" w14:textId="30A9E39F"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b/>
          <w:bCs/>
        </w:rPr>
      </w:pPr>
      <w:r w:rsidRPr="00533365">
        <w:rPr>
          <w:rFonts w:ascii="LiberationSerif" w:eastAsia="Times New Roman" w:hAnsi="LiberationSerif" w:cs="Times New Roman"/>
          <w:b/>
          <w:bCs/>
        </w:rPr>
        <w:t>Conclusion</w:t>
      </w:r>
    </w:p>
    <w:p w14:paraId="3CABCF02"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LiberationSerif" w:eastAsia="Times New Roman" w:hAnsi="LiberationSerif" w:cs="Times New Roman"/>
        </w:rPr>
        <w:t xml:space="preserve">In conclusion, long-term lifestyle changes and behavioral modifications are imperative, along with medications, when managing metabolic diseases. Patient and care provider education is significant for diabetes self-care management and to prevent diabetes-related complications. Change strategies based on current, evidence-based recommendations are to be implemented among the interprofessional team to provide holistic care and improve overall patient outcomes. </w:t>
      </w:r>
    </w:p>
    <w:p w14:paraId="33AA8859" w14:textId="2D633F83" w:rsidR="00533365" w:rsidRDefault="00533365" w:rsidP="00533365">
      <w:pPr>
        <w:spacing w:before="100" w:beforeAutospacing="1" w:after="100" w:afterAutospacing="1" w:line="480" w:lineRule="auto"/>
        <w:rPr>
          <w:rFonts w:ascii="LiberationSerif" w:eastAsia="Times New Roman" w:hAnsi="LiberationSerif" w:cs="Times New Roman"/>
        </w:rPr>
      </w:pPr>
    </w:p>
    <w:p w14:paraId="53885B0E" w14:textId="77777777" w:rsidR="00533365" w:rsidRDefault="00533365" w:rsidP="00533365">
      <w:pPr>
        <w:spacing w:before="100" w:beforeAutospacing="1" w:after="100" w:afterAutospacing="1" w:line="480" w:lineRule="auto"/>
        <w:rPr>
          <w:rFonts w:ascii="LiberationSerif" w:eastAsia="Times New Roman" w:hAnsi="LiberationSerif" w:cs="Times New Roman"/>
          <w:b/>
          <w:bCs/>
          <w:color w:val="232323"/>
          <w:shd w:val="clear" w:color="auto" w:fill="FFFFFF"/>
        </w:rPr>
      </w:pPr>
    </w:p>
    <w:p w14:paraId="7D2199FA" w14:textId="008E0F8D" w:rsidR="00533365" w:rsidRDefault="00533365" w:rsidP="00533365">
      <w:pPr>
        <w:spacing w:before="100" w:beforeAutospacing="1" w:after="100" w:afterAutospacing="1" w:line="480" w:lineRule="auto"/>
        <w:rPr>
          <w:rFonts w:ascii="LiberationSerif" w:eastAsia="Times New Roman" w:hAnsi="LiberationSerif" w:cs="Times New Roman"/>
          <w:b/>
          <w:bCs/>
          <w:color w:val="232323"/>
          <w:shd w:val="clear" w:color="auto" w:fill="FFFFFF"/>
        </w:rPr>
      </w:pPr>
    </w:p>
    <w:p w14:paraId="64F73DF5" w14:textId="7C10C082" w:rsidR="00533365" w:rsidRDefault="00533365" w:rsidP="00533365">
      <w:pPr>
        <w:spacing w:before="100" w:beforeAutospacing="1" w:after="100" w:afterAutospacing="1" w:line="480" w:lineRule="auto"/>
        <w:rPr>
          <w:rFonts w:ascii="LiberationSerif" w:eastAsia="Times New Roman" w:hAnsi="LiberationSerif" w:cs="Times New Roman"/>
          <w:b/>
          <w:bCs/>
          <w:color w:val="232323"/>
          <w:shd w:val="clear" w:color="auto" w:fill="FFFFFF"/>
        </w:rPr>
      </w:pPr>
    </w:p>
    <w:p w14:paraId="29B64519" w14:textId="77777777" w:rsidR="00533365" w:rsidRDefault="00533365" w:rsidP="00533365">
      <w:pPr>
        <w:spacing w:before="100" w:beforeAutospacing="1" w:after="100" w:afterAutospacing="1" w:line="480" w:lineRule="auto"/>
        <w:rPr>
          <w:rFonts w:ascii="LiberationSerif" w:eastAsia="Times New Roman" w:hAnsi="LiberationSerif" w:cs="Times New Roman"/>
          <w:b/>
          <w:bCs/>
          <w:color w:val="232323"/>
          <w:shd w:val="clear" w:color="auto" w:fill="FFFFFF"/>
        </w:rPr>
      </w:pPr>
    </w:p>
    <w:p w14:paraId="1EF091F2" w14:textId="0D1D055C" w:rsidR="00533365" w:rsidRPr="00533365" w:rsidRDefault="00533365" w:rsidP="00533365">
      <w:pPr>
        <w:spacing w:before="100" w:beforeAutospacing="1" w:after="100" w:afterAutospacing="1" w:line="480" w:lineRule="auto"/>
        <w:jc w:val="center"/>
        <w:rPr>
          <w:rFonts w:ascii="Times New Roman" w:eastAsia="Times New Roman" w:hAnsi="Times New Roman" w:cs="Times New Roman"/>
        </w:rPr>
      </w:pPr>
      <w:r w:rsidRPr="00533365">
        <w:rPr>
          <w:rFonts w:ascii="LiberationSerif" w:eastAsia="Times New Roman" w:hAnsi="LiberationSerif" w:cs="Times New Roman"/>
          <w:b/>
          <w:bCs/>
          <w:color w:val="232323"/>
          <w:shd w:val="clear" w:color="auto" w:fill="FFFFFF"/>
        </w:rPr>
        <w:lastRenderedPageBreak/>
        <w:t>References</w:t>
      </w:r>
    </w:p>
    <w:p w14:paraId="0E1BB002"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 xml:space="preserve">American Diabetes Association. (2017). </w:t>
      </w:r>
      <w:r w:rsidRPr="00533365">
        <w:rPr>
          <w:rFonts w:ascii="DejaVuSans" w:eastAsia="Times New Roman" w:hAnsi="DejaVuSans" w:cs="Times New Roman"/>
          <w:i/>
          <w:iCs/>
        </w:rPr>
        <w:t xml:space="preserve">Type 2 Diabetes Life doesn’t end with type 2 diabetes. </w:t>
      </w:r>
      <w:r w:rsidRPr="00533365">
        <w:rPr>
          <w:rFonts w:ascii="DejaVuSans" w:eastAsia="Times New Roman" w:hAnsi="DejaVuSans" w:cs="Times New Roman"/>
        </w:rPr>
        <w:t xml:space="preserve">Retrieved from www.diabetes.org: https://www.diabetes.org/diabetes/type-2?loc=util-header_type2 </w:t>
      </w:r>
    </w:p>
    <w:p w14:paraId="573BEDF4"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 xml:space="preserve">Blackstone, S., </w:t>
      </w:r>
      <w:proofErr w:type="spellStart"/>
      <w:r w:rsidRPr="00533365">
        <w:rPr>
          <w:rFonts w:ascii="DejaVuSans" w:eastAsia="Times New Roman" w:hAnsi="DejaVuSans" w:cs="Times New Roman"/>
        </w:rPr>
        <w:t>Iwelunmor</w:t>
      </w:r>
      <w:proofErr w:type="spellEnd"/>
      <w:r w:rsidRPr="00533365">
        <w:rPr>
          <w:rFonts w:ascii="DejaVuSans" w:eastAsia="Times New Roman" w:hAnsi="DejaVuSans" w:cs="Times New Roman"/>
        </w:rPr>
        <w:t xml:space="preserve">, J., </w:t>
      </w:r>
      <w:proofErr w:type="spellStart"/>
      <w:r w:rsidRPr="00533365">
        <w:rPr>
          <w:rFonts w:ascii="DejaVuSans" w:eastAsia="Times New Roman" w:hAnsi="DejaVuSans" w:cs="Times New Roman"/>
        </w:rPr>
        <w:t>Plange</w:t>
      </w:r>
      <w:proofErr w:type="spellEnd"/>
      <w:r w:rsidRPr="00533365">
        <w:rPr>
          <w:rFonts w:ascii="DejaVuSans" w:eastAsia="Times New Roman" w:hAnsi="DejaVuSans" w:cs="Times New Roman"/>
        </w:rPr>
        <w:t xml:space="preserve">- </w:t>
      </w:r>
      <w:proofErr w:type="spellStart"/>
      <w:r w:rsidRPr="00533365">
        <w:rPr>
          <w:rFonts w:ascii="DejaVuSans" w:eastAsia="Times New Roman" w:hAnsi="DejaVuSans" w:cs="Times New Roman"/>
        </w:rPr>
        <w:t>Rhule</w:t>
      </w:r>
      <w:proofErr w:type="spellEnd"/>
      <w:r w:rsidRPr="00533365">
        <w:rPr>
          <w:rFonts w:ascii="DejaVuSans" w:eastAsia="Times New Roman" w:hAnsi="DejaVuSans" w:cs="Times New Roman"/>
        </w:rPr>
        <w:t xml:space="preserve">, J., </w:t>
      </w:r>
      <w:proofErr w:type="spellStart"/>
      <w:r w:rsidRPr="00533365">
        <w:rPr>
          <w:rFonts w:ascii="DejaVuSans" w:eastAsia="Times New Roman" w:hAnsi="DejaVuSans" w:cs="Times New Roman"/>
        </w:rPr>
        <w:t>Gyamfi</w:t>
      </w:r>
      <w:proofErr w:type="spellEnd"/>
      <w:r w:rsidRPr="00533365">
        <w:rPr>
          <w:rFonts w:ascii="DejaVuSans" w:eastAsia="Times New Roman" w:hAnsi="DejaVuSans" w:cs="Times New Roman"/>
        </w:rPr>
        <w:t xml:space="preserve">, J., </w:t>
      </w:r>
      <w:proofErr w:type="spellStart"/>
      <w:r w:rsidRPr="00533365">
        <w:rPr>
          <w:rFonts w:ascii="DejaVuSans" w:eastAsia="Times New Roman" w:hAnsi="DejaVuSans" w:cs="Times New Roman"/>
        </w:rPr>
        <w:t>Quakyi</w:t>
      </w:r>
      <w:proofErr w:type="spellEnd"/>
      <w:r w:rsidRPr="00533365">
        <w:rPr>
          <w:rFonts w:ascii="DejaVuSans" w:eastAsia="Times New Roman" w:hAnsi="DejaVuSans" w:cs="Times New Roman"/>
        </w:rPr>
        <w:t xml:space="preserve">, N. K., </w:t>
      </w:r>
      <w:proofErr w:type="spellStart"/>
      <w:r w:rsidRPr="00533365">
        <w:rPr>
          <w:rFonts w:ascii="DejaVuSans" w:eastAsia="Times New Roman" w:hAnsi="DejaVuSans" w:cs="Times New Roman"/>
        </w:rPr>
        <w:t>Ntim</w:t>
      </w:r>
      <w:proofErr w:type="spellEnd"/>
      <w:r w:rsidRPr="00533365">
        <w:rPr>
          <w:rFonts w:ascii="DejaVuSans" w:eastAsia="Times New Roman" w:hAnsi="DejaVuSans" w:cs="Times New Roman"/>
        </w:rPr>
        <w:t xml:space="preserve">, M., &amp; </w:t>
      </w:r>
      <w:proofErr w:type="spellStart"/>
      <w:r w:rsidRPr="00533365">
        <w:rPr>
          <w:rFonts w:ascii="DejaVuSans" w:eastAsia="Times New Roman" w:hAnsi="DejaVuSans" w:cs="Times New Roman"/>
        </w:rPr>
        <w:t>Ogedegbe</w:t>
      </w:r>
      <w:proofErr w:type="spellEnd"/>
      <w:r w:rsidRPr="00533365">
        <w:rPr>
          <w:rFonts w:ascii="DejaVuSans" w:eastAsia="Times New Roman" w:hAnsi="DejaVuSans" w:cs="Times New Roman"/>
        </w:rPr>
        <w:t xml:space="preserve">, G. (2017). Sustaining Nurse-Led Task-Shifting Strategies for Hypertension Control: A Concept Mapping Study to Inform Evidence-Based Practice. </w:t>
      </w:r>
      <w:r w:rsidRPr="00533365">
        <w:rPr>
          <w:rFonts w:ascii="DejaVuSans" w:eastAsia="Times New Roman" w:hAnsi="DejaVuSans" w:cs="Times New Roman"/>
          <w:i/>
          <w:iCs/>
        </w:rPr>
        <w:t>Worldviews on Evidence-Based Nursing, 14</w:t>
      </w:r>
      <w:r w:rsidRPr="00533365">
        <w:rPr>
          <w:rFonts w:ascii="DejaVuSans" w:eastAsia="Times New Roman" w:hAnsi="DejaVuSans" w:cs="Times New Roman"/>
        </w:rPr>
        <w:t xml:space="preserve">(5), 350-357. doi:10.1111/wvn.12230 </w:t>
      </w:r>
    </w:p>
    <w:p w14:paraId="31249072"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 xml:space="preserve">Cai, H., Li, G., Zhang, P., Xu, D., &amp; Chen, L. (2017). Effect of exercise on the quality of life in type 2 diabetes mellitus: a systematic review. </w:t>
      </w:r>
      <w:r w:rsidRPr="00533365">
        <w:rPr>
          <w:rFonts w:ascii="DejaVuSans" w:eastAsia="Times New Roman" w:hAnsi="DejaVuSans" w:cs="Times New Roman"/>
          <w:i/>
          <w:iCs/>
        </w:rPr>
        <w:t>Quality of Life Research, 26</w:t>
      </w:r>
      <w:r w:rsidRPr="00533365">
        <w:rPr>
          <w:rFonts w:ascii="DejaVuSans" w:eastAsia="Times New Roman" w:hAnsi="DejaVuSans" w:cs="Times New Roman"/>
        </w:rPr>
        <w:t xml:space="preserve">(3), 515-530. doi:10.1007/s11136-016-1481-5 </w:t>
      </w:r>
    </w:p>
    <w:p w14:paraId="62C620FB"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 xml:space="preserve">CDC. (2019, May 30). </w:t>
      </w:r>
      <w:r w:rsidRPr="00533365">
        <w:rPr>
          <w:rFonts w:ascii="DejaVuSans" w:eastAsia="Times New Roman" w:hAnsi="DejaVuSans" w:cs="Times New Roman"/>
          <w:i/>
          <w:iCs/>
        </w:rPr>
        <w:t>Diabetes Education and Support</w:t>
      </w:r>
      <w:r w:rsidRPr="00533365">
        <w:rPr>
          <w:rFonts w:ascii="DejaVuSans" w:eastAsia="Times New Roman" w:hAnsi="DejaVuSans" w:cs="Times New Roman"/>
        </w:rPr>
        <w:t xml:space="preserve">. Retrieved from www.cdc.org: https://www.cdc.gov/diabetes/managing/education.html </w:t>
      </w:r>
    </w:p>
    <w:p w14:paraId="65EC2688"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r w:rsidRPr="00533365">
        <w:rPr>
          <w:rFonts w:ascii="DejaVuSans" w:eastAsia="Times New Roman" w:hAnsi="DejaVuSans" w:cs="Times New Roman"/>
        </w:rPr>
        <w:t xml:space="preserve">CDC. (2020, February 11). </w:t>
      </w:r>
      <w:r w:rsidRPr="00533365">
        <w:rPr>
          <w:rFonts w:ascii="DejaVuSans" w:eastAsia="Times New Roman" w:hAnsi="DejaVuSans" w:cs="Times New Roman"/>
          <w:i/>
          <w:iCs/>
        </w:rPr>
        <w:t xml:space="preserve">National diabetes statistics Report </w:t>
      </w:r>
      <w:proofErr w:type="gramStart"/>
      <w:r w:rsidRPr="00533365">
        <w:rPr>
          <w:rFonts w:ascii="DejaVuSans" w:eastAsia="Times New Roman" w:hAnsi="DejaVuSans" w:cs="Times New Roman"/>
          <w:i/>
          <w:iCs/>
        </w:rPr>
        <w:t xml:space="preserve">2020 </w:t>
      </w:r>
      <w:r w:rsidRPr="00533365">
        <w:rPr>
          <w:rFonts w:ascii="DejaVuSans" w:eastAsia="Times New Roman" w:hAnsi="DejaVuSans" w:cs="Times New Roman"/>
        </w:rPr>
        <w:t>.</w:t>
      </w:r>
      <w:proofErr w:type="gramEnd"/>
      <w:r w:rsidRPr="00533365">
        <w:rPr>
          <w:rFonts w:ascii="DejaVuSans" w:eastAsia="Times New Roman" w:hAnsi="DejaVuSans" w:cs="Times New Roman"/>
        </w:rPr>
        <w:t xml:space="preserve"> Retrieved from Centers for Disease Control and Prevention (CDC).: https://www.cdc.gov/diabetes/library/features/diabetes-stat-report.html </w:t>
      </w:r>
    </w:p>
    <w:p w14:paraId="2F8F1815" w14:textId="77777777" w:rsidR="00533365" w:rsidRPr="00533365" w:rsidRDefault="00533365" w:rsidP="00533365">
      <w:pPr>
        <w:spacing w:before="100" w:beforeAutospacing="1" w:after="100" w:afterAutospacing="1" w:line="480" w:lineRule="auto"/>
        <w:rPr>
          <w:rFonts w:ascii="Times New Roman" w:eastAsia="Times New Roman" w:hAnsi="Times New Roman" w:cs="Times New Roman"/>
        </w:rPr>
      </w:pPr>
      <w:proofErr w:type="spellStart"/>
      <w:r w:rsidRPr="00533365">
        <w:rPr>
          <w:rFonts w:ascii="DejaVuSans" w:eastAsia="Times New Roman" w:hAnsi="DejaVuSans" w:cs="Times New Roman"/>
        </w:rPr>
        <w:t>Gyawali</w:t>
      </w:r>
      <w:proofErr w:type="spellEnd"/>
      <w:r w:rsidRPr="00533365">
        <w:rPr>
          <w:rFonts w:ascii="DejaVuSans" w:eastAsia="Times New Roman" w:hAnsi="DejaVuSans" w:cs="Times New Roman"/>
        </w:rPr>
        <w:t xml:space="preserve">, B., Bloch, J., Vaidya, A., &amp; </w:t>
      </w:r>
      <w:proofErr w:type="spellStart"/>
      <w:r w:rsidRPr="00533365">
        <w:rPr>
          <w:rFonts w:ascii="DejaVuSans" w:eastAsia="Times New Roman" w:hAnsi="DejaVuSans" w:cs="Times New Roman"/>
        </w:rPr>
        <w:t>Kallestrup</w:t>
      </w:r>
      <w:proofErr w:type="spellEnd"/>
      <w:r w:rsidRPr="00533365">
        <w:rPr>
          <w:rFonts w:ascii="DejaVuSans" w:eastAsia="Times New Roman" w:hAnsi="DejaVuSans" w:cs="Times New Roman"/>
        </w:rPr>
        <w:t xml:space="preserve">, P. (2019). Community-based interventions for prevention of Type 2 diabetes in low- and middle- income countries: a systematic review. </w:t>
      </w:r>
      <w:r w:rsidRPr="00533365">
        <w:rPr>
          <w:rFonts w:ascii="DejaVuSans" w:eastAsia="Times New Roman" w:hAnsi="DejaVuSans" w:cs="Times New Roman"/>
          <w:i/>
          <w:iCs/>
        </w:rPr>
        <w:t>Health Promotion International</w:t>
      </w:r>
      <w:r w:rsidRPr="00533365">
        <w:rPr>
          <w:rFonts w:ascii="DejaVuSans" w:eastAsia="Times New Roman" w:hAnsi="DejaVuSans" w:cs="Times New Roman"/>
        </w:rPr>
        <w:t>, 1218-1230. doi:10.1093/</w:t>
      </w:r>
      <w:proofErr w:type="spellStart"/>
      <w:r w:rsidRPr="00533365">
        <w:rPr>
          <w:rFonts w:ascii="DejaVuSans" w:eastAsia="Times New Roman" w:hAnsi="DejaVuSans" w:cs="Times New Roman"/>
        </w:rPr>
        <w:t>heapro</w:t>
      </w:r>
      <w:proofErr w:type="spellEnd"/>
      <w:r w:rsidRPr="00533365">
        <w:rPr>
          <w:rFonts w:ascii="DejaVuSans" w:eastAsia="Times New Roman" w:hAnsi="DejaVuSans" w:cs="Times New Roman"/>
        </w:rPr>
        <w:t xml:space="preserve">/day081 </w:t>
      </w:r>
    </w:p>
    <w:p w14:paraId="16077545" w14:textId="77777777" w:rsidR="00533365" w:rsidRDefault="00533365">
      <w:pPr>
        <w:spacing w:line="480" w:lineRule="auto"/>
      </w:pPr>
    </w:p>
    <w:sectPr w:rsidR="00533365"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Serif">
    <w:altName w:val="Cambria"/>
    <w:panose1 w:val="020B0604020202020204"/>
    <w:charset w:val="00"/>
    <w:family w:val="roman"/>
    <w:pitch w:val="default"/>
  </w:font>
  <w:font w:name="DejaVuSans">
    <w:altName w:val="Cambria"/>
    <w:panose1 w:val="020B0604020202020204"/>
    <w:charset w:val="00"/>
    <w:family w:val="roman"/>
    <w:pitch w:val="default"/>
  </w:font>
  <w:font w:name="OpenSymbol">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71306"/>
    <w:multiLevelType w:val="multilevel"/>
    <w:tmpl w:val="1B64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63D8A"/>
    <w:multiLevelType w:val="multilevel"/>
    <w:tmpl w:val="4820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65"/>
    <w:rsid w:val="00533365"/>
    <w:rsid w:val="007344C4"/>
    <w:rsid w:val="0078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B38B4"/>
  <w15:chartTrackingRefBased/>
  <w15:docId w15:val="{D50D01FA-95EE-6E4B-A502-528353F3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3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555039">
      <w:bodyDiv w:val="1"/>
      <w:marLeft w:val="0"/>
      <w:marRight w:val="0"/>
      <w:marTop w:val="0"/>
      <w:marBottom w:val="0"/>
      <w:divBdr>
        <w:top w:val="none" w:sz="0" w:space="0" w:color="auto"/>
        <w:left w:val="none" w:sz="0" w:space="0" w:color="auto"/>
        <w:bottom w:val="none" w:sz="0" w:space="0" w:color="auto"/>
        <w:right w:val="none" w:sz="0" w:space="0" w:color="auto"/>
      </w:divBdr>
      <w:divsChild>
        <w:div w:id="1926182619">
          <w:marLeft w:val="0"/>
          <w:marRight w:val="0"/>
          <w:marTop w:val="0"/>
          <w:marBottom w:val="0"/>
          <w:divBdr>
            <w:top w:val="none" w:sz="0" w:space="0" w:color="auto"/>
            <w:left w:val="none" w:sz="0" w:space="0" w:color="auto"/>
            <w:bottom w:val="none" w:sz="0" w:space="0" w:color="auto"/>
            <w:right w:val="none" w:sz="0" w:space="0" w:color="auto"/>
          </w:divBdr>
          <w:divsChild>
            <w:div w:id="1670715208">
              <w:marLeft w:val="0"/>
              <w:marRight w:val="0"/>
              <w:marTop w:val="0"/>
              <w:marBottom w:val="0"/>
              <w:divBdr>
                <w:top w:val="none" w:sz="0" w:space="0" w:color="auto"/>
                <w:left w:val="none" w:sz="0" w:space="0" w:color="auto"/>
                <w:bottom w:val="none" w:sz="0" w:space="0" w:color="auto"/>
                <w:right w:val="none" w:sz="0" w:space="0" w:color="auto"/>
              </w:divBdr>
              <w:divsChild>
                <w:div w:id="466359724">
                  <w:marLeft w:val="0"/>
                  <w:marRight w:val="0"/>
                  <w:marTop w:val="0"/>
                  <w:marBottom w:val="0"/>
                  <w:divBdr>
                    <w:top w:val="none" w:sz="0" w:space="0" w:color="auto"/>
                    <w:left w:val="none" w:sz="0" w:space="0" w:color="auto"/>
                    <w:bottom w:val="none" w:sz="0" w:space="0" w:color="auto"/>
                    <w:right w:val="none" w:sz="0" w:space="0" w:color="auto"/>
                  </w:divBdr>
                </w:div>
              </w:divsChild>
            </w:div>
            <w:div w:id="647438701">
              <w:marLeft w:val="0"/>
              <w:marRight w:val="0"/>
              <w:marTop w:val="0"/>
              <w:marBottom w:val="0"/>
              <w:divBdr>
                <w:top w:val="none" w:sz="0" w:space="0" w:color="auto"/>
                <w:left w:val="none" w:sz="0" w:space="0" w:color="auto"/>
                <w:bottom w:val="none" w:sz="0" w:space="0" w:color="auto"/>
                <w:right w:val="none" w:sz="0" w:space="0" w:color="auto"/>
              </w:divBdr>
              <w:divsChild>
                <w:div w:id="7976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5828">
          <w:marLeft w:val="0"/>
          <w:marRight w:val="0"/>
          <w:marTop w:val="0"/>
          <w:marBottom w:val="0"/>
          <w:divBdr>
            <w:top w:val="none" w:sz="0" w:space="0" w:color="auto"/>
            <w:left w:val="none" w:sz="0" w:space="0" w:color="auto"/>
            <w:bottom w:val="none" w:sz="0" w:space="0" w:color="auto"/>
            <w:right w:val="none" w:sz="0" w:space="0" w:color="auto"/>
          </w:divBdr>
          <w:divsChild>
            <w:div w:id="480654314">
              <w:marLeft w:val="0"/>
              <w:marRight w:val="0"/>
              <w:marTop w:val="0"/>
              <w:marBottom w:val="0"/>
              <w:divBdr>
                <w:top w:val="none" w:sz="0" w:space="0" w:color="auto"/>
                <w:left w:val="none" w:sz="0" w:space="0" w:color="auto"/>
                <w:bottom w:val="none" w:sz="0" w:space="0" w:color="auto"/>
                <w:right w:val="none" w:sz="0" w:space="0" w:color="auto"/>
              </w:divBdr>
              <w:divsChild>
                <w:div w:id="301008857">
                  <w:marLeft w:val="0"/>
                  <w:marRight w:val="0"/>
                  <w:marTop w:val="0"/>
                  <w:marBottom w:val="0"/>
                  <w:divBdr>
                    <w:top w:val="none" w:sz="0" w:space="0" w:color="auto"/>
                    <w:left w:val="none" w:sz="0" w:space="0" w:color="auto"/>
                    <w:bottom w:val="none" w:sz="0" w:space="0" w:color="auto"/>
                    <w:right w:val="none" w:sz="0" w:space="0" w:color="auto"/>
                  </w:divBdr>
                </w:div>
              </w:divsChild>
            </w:div>
            <w:div w:id="1622683624">
              <w:marLeft w:val="0"/>
              <w:marRight w:val="0"/>
              <w:marTop w:val="0"/>
              <w:marBottom w:val="0"/>
              <w:divBdr>
                <w:top w:val="none" w:sz="0" w:space="0" w:color="auto"/>
                <w:left w:val="none" w:sz="0" w:space="0" w:color="auto"/>
                <w:bottom w:val="none" w:sz="0" w:space="0" w:color="auto"/>
                <w:right w:val="none" w:sz="0" w:space="0" w:color="auto"/>
              </w:divBdr>
              <w:divsChild>
                <w:div w:id="582956759">
                  <w:marLeft w:val="0"/>
                  <w:marRight w:val="0"/>
                  <w:marTop w:val="0"/>
                  <w:marBottom w:val="0"/>
                  <w:divBdr>
                    <w:top w:val="none" w:sz="0" w:space="0" w:color="auto"/>
                    <w:left w:val="none" w:sz="0" w:space="0" w:color="auto"/>
                    <w:bottom w:val="none" w:sz="0" w:space="0" w:color="auto"/>
                    <w:right w:val="none" w:sz="0" w:space="0" w:color="auto"/>
                  </w:divBdr>
                </w:div>
              </w:divsChild>
            </w:div>
            <w:div w:id="1981838462">
              <w:marLeft w:val="0"/>
              <w:marRight w:val="0"/>
              <w:marTop w:val="0"/>
              <w:marBottom w:val="0"/>
              <w:divBdr>
                <w:top w:val="none" w:sz="0" w:space="0" w:color="auto"/>
                <w:left w:val="none" w:sz="0" w:space="0" w:color="auto"/>
                <w:bottom w:val="none" w:sz="0" w:space="0" w:color="auto"/>
                <w:right w:val="none" w:sz="0" w:space="0" w:color="auto"/>
              </w:divBdr>
              <w:divsChild>
                <w:div w:id="1642033797">
                  <w:marLeft w:val="0"/>
                  <w:marRight w:val="0"/>
                  <w:marTop w:val="0"/>
                  <w:marBottom w:val="0"/>
                  <w:divBdr>
                    <w:top w:val="none" w:sz="0" w:space="0" w:color="auto"/>
                    <w:left w:val="none" w:sz="0" w:space="0" w:color="auto"/>
                    <w:bottom w:val="none" w:sz="0" w:space="0" w:color="auto"/>
                    <w:right w:val="none" w:sz="0" w:space="0" w:color="auto"/>
                  </w:divBdr>
                </w:div>
              </w:divsChild>
            </w:div>
            <w:div w:id="1142504652">
              <w:marLeft w:val="0"/>
              <w:marRight w:val="0"/>
              <w:marTop w:val="0"/>
              <w:marBottom w:val="0"/>
              <w:divBdr>
                <w:top w:val="none" w:sz="0" w:space="0" w:color="auto"/>
                <w:left w:val="none" w:sz="0" w:space="0" w:color="auto"/>
                <w:bottom w:val="none" w:sz="0" w:space="0" w:color="auto"/>
                <w:right w:val="none" w:sz="0" w:space="0" w:color="auto"/>
              </w:divBdr>
              <w:divsChild>
                <w:div w:id="1135752985">
                  <w:marLeft w:val="0"/>
                  <w:marRight w:val="0"/>
                  <w:marTop w:val="0"/>
                  <w:marBottom w:val="0"/>
                  <w:divBdr>
                    <w:top w:val="none" w:sz="0" w:space="0" w:color="auto"/>
                    <w:left w:val="none" w:sz="0" w:space="0" w:color="auto"/>
                    <w:bottom w:val="none" w:sz="0" w:space="0" w:color="auto"/>
                    <w:right w:val="none" w:sz="0" w:space="0" w:color="auto"/>
                  </w:divBdr>
                </w:div>
              </w:divsChild>
            </w:div>
            <w:div w:id="854657089">
              <w:marLeft w:val="0"/>
              <w:marRight w:val="0"/>
              <w:marTop w:val="0"/>
              <w:marBottom w:val="0"/>
              <w:divBdr>
                <w:top w:val="none" w:sz="0" w:space="0" w:color="auto"/>
                <w:left w:val="none" w:sz="0" w:space="0" w:color="auto"/>
                <w:bottom w:val="none" w:sz="0" w:space="0" w:color="auto"/>
                <w:right w:val="none" w:sz="0" w:space="0" w:color="auto"/>
              </w:divBdr>
              <w:divsChild>
                <w:div w:id="1842162482">
                  <w:marLeft w:val="0"/>
                  <w:marRight w:val="0"/>
                  <w:marTop w:val="0"/>
                  <w:marBottom w:val="0"/>
                  <w:divBdr>
                    <w:top w:val="none" w:sz="0" w:space="0" w:color="auto"/>
                    <w:left w:val="none" w:sz="0" w:space="0" w:color="auto"/>
                    <w:bottom w:val="none" w:sz="0" w:space="0" w:color="auto"/>
                    <w:right w:val="none" w:sz="0" w:space="0" w:color="auto"/>
                  </w:divBdr>
                </w:div>
              </w:divsChild>
            </w:div>
            <w:div w:id="1351643916">
              <w:marLeft w:val="0"/>
              <w:marRight w:val="0"/>
              <w:marTop w:val="0"/>
              <w:marBottom w:val="0"/>
              <w:divBdr>
                <w:top w:val="none" w:sz="0" w:space="0" w:color="auto"/>
                <w:left w:val="none" w:sz="0" w:space="0" w:color="auto"/>
                <w:bottom w:val="none" w:sz="0" w:space="0" w:color="auto"/>
                <w:right w:val="none" w:sz="0" w:space="0" w:color="auto"/>
              </w:divBdr>
              <w:divsChild>
                <w:div w:id="999776755">
                  <w:marLeft w:val="0"/>
                  <w:marRight w:val="0"/>
                  <w:marTop w:val="0"/>
                  <w:marBottom w:val="0"/>
                  <w:divBdr>
                    <w:top w:val="none" w:sz="0" w:space="0" w:color="auto"/>
                    <w:left w:val="none" w:sz="0" w:space="0" w:color="auto"/>
                    <w:bottom w:val="none" w:sz="0" w:space="0" w:color="auto"/>
                    <w:right w:val="none" w:sz="0" w:space="0" w:color="auto"/>
                  </w:divBdr>
                </w:div>
              </w:divsChild>
            </w:div>
            <w:div w:id="1132164703">
              <w:marLeft w:val="0"/>
              <w:marRight w:val="0"/>
              <w:marTop w:val="0"/>
              <w:marBottom w:val="0"/>
              <w:divBdr>
                <w:top w:val="none" w:sz="0" w:space="0" w:color="auto"/>
                <w:left w:val="none" w:sz="0" w:space="0" w:color="auto"/>
                <w:bottom w:val="none" w:sz="0" w:space="0" w:color="auto"/>
                <w:right w:val="none" w:sz="0" w:space="0" w:color="auto"/>
              </w:divBdr>
              <w:divsChild>
                <w:div w:id="946348426">
                  <w:marLeft w:val="0"/>
                  <w:marRight w:val="0"/>
                  <w:marTop w:val="0"/>
                  <w:marBottom w:val="0"/>
                  <w:divBdr>
                    <w:top w:val="none" w:sz="0" w:space="0" w:color="auto"/>
                    <w:left w:val="none" w:sz="0" w:space="0" w:color="auto"/>
                    <w:bottom w:val="none" w:sz="0" w:space="0" w:color="auto"/>
                    <w:right w:val="none" w:sz="0" w:space="0" w:color="auto"/>
                  </w:divBdr>
                </w:div>
              </w:divsChild>
            </w:div>
            <w:div w:id="1995911982">
              <w:marLeft w:val="0"/>
              <w:marRight w:val="0"/>
              <w:marTop w:val="0"/>
              <w:marBottom w:val="0"/>
              <w:divBdr>
                <w:top w:val="none" w:sz="0" w:space="0" w:color="auto"/>
                <w:left w:val="none" w:sz="0" w:space="0" w:color="auto"/>
                <w:bottom w:val="none" w:sz="0" w:space="0" w:color="auto"/>
                <w:right w:val="none" w:sz="0" w:space="0" w:color="auto"/>
              </w:divBdr>
              <w:divsChild>
                <w:div w:id="8224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29157">
          <w:marLeft w:val="0"/>
          <w:marRight w:val="0"/>
          <w:marTop w:val="0"/>
          <w:marBottom w:val="0"/>
          <w:divBdr>
            <w:top w:val="none" w:sz="0" w:space="0" w:color="auto"/>
            <w:left w:val="none" w:sz="0" w:space="0" w:color="auto"/>
            <w:bottom w:val="none" w:sz="0" w:space="0" w:color="auto"/>
            <w:right w:val="none" w:sz="0" w:space="0" w:color="auto"/>
          </w:divBdr>
          <w:divsChild>
            <w:div w:id="843666883">
              <w:marLeft w:val="0"/>
              <w:marRight w:val="0"/>
              <w:marTop w:val="0"/>
              <w:marBottom w:val="0"/>
              <w:divBdr>
                <w:top w:val="none" w:sz="0" w:space="0" w:color="auto"/>
                <w:left w:val="none" w:sz="0" w:space="0" w:color="auto"/>
                <w:bottom w:val="none" w:sz="0" w:space="0" w:color="auto"/>
                <w:right w:val="none" w:sz="0" w:space="0" w:color="auto"/>
              </w:divBdr>
              <w:divsChild>
                <w:div w:id="1030303141">
                  <w:marLeft w:val="0"/>
                  <w:marRight w:val="0"/>
                  <w:marTop w:val="0"/>
                  <w:marBottom w:val="0"/>
                  <w:divBdr>
                    <w:top w:val="none" w:sz="0" w:space="0" w:color="auto"/>
                    <w:left w:val="none" w:sz="0" w:space="0" w:color="auto"/>
                    <w:bottom w:val="none" w:sz="0" w:space="0" w:color="auto"/>
                    <w:right w:val="none" w:sz="0" w:space="0" w:color="auto"/>
                  </w:divBdr>
                </w:div>
              </w:divsChild>
            </w:div>
            <w:div w:id="2073962770">
              <w:marLeft w:val="0"/>
              <w:marRight w:val="0"/>
              <w:marTop w:val="0"/>
              <w:marBottom w:val="0"/>
              <w:divBdr>
                <w:top w:val="none" w:sz="0" w:space="0" w:color="auto"/>
                <w:left w:val="none" w:sz="0" w:space="0" w:color="auto"/>
                <w:bottom w:val="none" w:sz="0" w:space="0" w:color="auto"/>
                <w:right w:val="none" w:sz="0" w:space="0" w:color="auto"/>
              </w:divBdr>
              <w:divsChild>
                <w:div w:id="755831652">
                  <w:marLeft w:val="0"/>
                  <w:marRight w:val="0"/>
                  <w:marTop w:val="0"/>
                  <w:marBottom w:val="0"/>
                  <w:divBdr>
                    <w:top w:val="none" w:sz="0" w:space="0" w:color="auto"/>
                    <w:left w:val="none" w:sz="0" w:space="0" w:color="auto"/>
                    <w:bottom w:val="none" w:sz="0" w:space="0" w:color="auto"/>
                    <w:right w:val="none" w:sz="0" w:space="0" w:color="auto"/>
                  </w:divBdr>
                </w:div>
              </w:divsChild>
            </w:div>
            <w:div w:id="403648790">
              <w:marLeft w:val="0"/>
              <w:marRight w:val="0"/>
              <w:marTop w:val="0"/>
              <w:marBottom w:val="0"/>
              <w:divBdr>
                <w:top w:val="none" w:sz="0" w:space="0" w:color="auto"/>
                <w:left w:val="none" w:sz="0" w:space="0" w:color="auto"/>
                <w:bottom w:val="none" w:sz="0" w:space="0" w:color="auto"/>
                <w:right w:val="none" w:sz="0" w:space="0" w:color="auto"/>
              </w:divBdr>
              <w:divsChild>
                <w:div w:id="629358884">
                  <w:marLeft w:val="0"/>
                  <w:marRight w:val="0"/>
                  <w:marTop w:val="0"/>
                  <w:marBottom w:val="0"/>
                  <w:divBdr>
                    <w:top w:val="none" w:sz="0" w:space="0" w:color="auto"/>
                    <w:left w:val="none" w:sz="0" w:space="0" w:color="auto"/>
                    <w:bottom w:val="none" w:sz="0" w:space="0" w:color="auto"/>
                    <w:right w:val="none" w:sz="0" w:space="0" w:color="auto"/>
                  </w:divBdr>
                </w:div>
              </w:divsChild>
            </w:div>
            <w:div w:id="1321496150">
              <w:marLeft w:val="0"/>
              <w:marRight w:val="0"/>
              <w:marTop w:val="0"/>
              <w:marBottom w:val="0"/>
              <w:divBdr>
                <w:top w:val="none" w:sz="0" w:space="0" w:color="auto"/>
                <w:left w:val="none" w:sz="0" w:space="0" w:color="auto"/>
                <w:bottom w:val="none" w:sz="0" w:space="0" w:color="auto"/>
                <w:right w:val="none" w:sz="0" w:space="0" w:color="auto"/>
              </w:divBdr>
              <w:divsChild>
                <w:div w:id="762847033">
                  <w:marLeft w:val="0"/>
                  <w:marRight w:val="0"/>
                  <w:marTop w:val="0"/>
                  <w:marBottom w:val="0"/>
                  <w:divBdr>
                    <w:top w:val="none" w:sz="0" w:space="0" w:color="auto"/>
                    <w:left w:val="none" w:sz="0" w:space="0" w:color="auto"/>
                    <w:bottom w:val="none" w:sz="0" w:space="0" w:color="auto"/>
                    <w:right w:val="none" w:sz="0" w:space="0" w:color="auto"/>
                  </w:divBdr>
                </w:div>
              </w:divsChild>
            </w:div>
            <w:div w:id="888961180">
              <w:marLeft w:val="0"/>
              <w:marRight w:val="0"/>
              <w:marTop w:val="0"/>
              <w:marBottom w:val="0"/>
              <w:divBdr>
                <w:top w:val="none" w:sz="0" w:space="0" w:color="auto"/>
                <w:left w:val="none" w:sz="0" w:space="0" w:color="auto"/>
                <w:bottom w:val="none" w:sz="0" w:space="0" w:color="auto"/>
                <w:right w:val="none" w:sz="0" w:space="0" w:color="auto"/>
              </w:divBdr>
              <w:divsChild>
                <w:div w:id="6266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96145">
          <w:marLeft w:val="0"/>
          <w:marRight w:val="0"/>
          <w:marTop w:val="0"/>
          <w:marBottom w:val="0"/>
          <w:divBdr>
            <w:top w:val="none" w:sz="0" w:space="0" w:color="auto"/>
            <w:left w:val="none" w:sz="0" w:space="0" w:color="auto"/>
            <w:bottom w:val="none" w:sz="0" w:space="0" w:color="auto"/>
            <w:right w:val="none" w:sz="0" w:space="0" w:color="auto"/>
          </w:divBdr>
          <w:divsChild>
            <w:div w:id="2108648020">
              <w:marLeft w:val="0"/>
              <w:marRight w:val="0"/>
              <w:marTop w:val="0"/>
              <w:marBottom w:val="0"/>
              <w:divBdr>
                <w:top w:val="none" w:sz="0" w:space="0" w:color="auto"/>
                <w:left w:val="none" w:sz="0" w:space="0" w:color="auto"/>
                <w:bottom w:val="none" w:sz="0" w:space="0" w:color="auto"/>
                <w:right w:val="none" w:sz="0" w:space="0" w:color="auto"/>
              </w:divBdr>
              <w:divsChild>
                <w:div w:id="761030406">
                  <w:marLeft w:val="0"/>
                  <w:marRight w:val="0"/>
                  <w:marTop w:val="0"/>
                  <w:marBottom w:val="0"/>
                  <w:divBdr>
                    <w:top w:val="none" w:sz="0" w:space="0" w:color="auto"/>
                    <w:left w:val="none" w:sz="0" w:space="0" w:color="auto"/>
                    <w:bottom w:val="none" w:sz="0" w:space="0" w:color="auto"/>
                    <w:right w:val="none" w:sz="0" w:space="0" w:color="auto"/>
                  </w:divBdr>
                </w:div>
              </w:divsChild>
            </w:div>
            <w:div w:id="950940842">
              <w:marLeft w:val="0"/>
              <w:marRight w:val="0"/>
              <w:marTop w:val="0"/>
              <w:marBottom w:val="0"/>
              <w:divBdr>
                <w:top w:val="none" w:sz="0" w:space="0" w:color="auto"/>
                <w:left w:val="none" w:sz="0" w:space="0" w:color="auto"/>
                <w:bottom w:val="none" w:sz="0" w:space="0" w:color="auto"/>
                <w:right w:val="none" w:sz="0" w:space="0" w:color="auto"/>
              </w:divBdr>
              <w:divsChild>
                <w:div w:id="10128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6359">
          <w:marLeft w:val="0"/>
          <w:marRight w:val="0"/>
          <w:marTop w:val="0"/>
          <w:marBottom w:val="0"/>
          <w:divBdr>
            <w:top w:val="none" w:sz="0" w:space="0" w:color="auto"/>
            <w:left w:val="none" w:sz="0" w:space="0" w:color="auto"/>
            <w:bottom w:val="none" w:sz="0" w:space="0" w:color="auto"/>
            <w:right w:val="none" w:sz="0" w:space="0" w:color="auto"/>
          </w:divBdr>
          <w:divsChild>
            <w:div w:id="2066024020">
              <w:marLeft w:val="0"/>
              <w:marRight w:val="0"/>
              <w:marTop w:val="0"/>
              <w:marBottom w:val="0"/>
              <w:divBdr>
                <w:top w:val="none" w:sz="0" w:space="0" w:color="auto"/>
                <w:left w:val="none" w:sz="0" w:space="0" w:color="auto"/>
                <w:bottom w:val="none" w:sz="0" w:space="0" w:color="auto"/>
                <w:right w:val="none" w:sz="0" w:space="0" w:color="auto"/>
              </w:divBdr>
              <w:divsChild>
                <w:div w:id="2076586588">
                  <w:marLeft w:val="0"/>
                  <w:marRight w:val="0"/>
                  <w:marTop w:val="0"/>
                  <w:marBottom w:val="0"/>
                  <w:divBdr>
                    <w:top w:val="none" w:sz="0" w:space="0" w:color="auto"/>
                    <w:left w:val="none" w:sz="0" w:space="0" w:color="auto"/>
                    <w:bottom w:val="none" w:sz="0" w:space="0" w:color="auto"/>
                    <w:right w:val="none" w:sz="0" w:space="0" w:color="auto"/>
                  </w:divBdr>
                </w:div>
              </w:divsChild>
            </w:div>
            <w:div w:id="1476751886">
              <w:marLeft w:val="0"/>
              <w:marRight w:val="0"/>
              <w:marTop w:val="0"/>
              <w:marBottom w:val="0"/>
              <w:divBdr>
                <w:top w:val="none" w:sz="0" w:space="0" w:color="auto"/>
                <w:left w:val="none" w:sz="0" w:space="0" w:color="auto"/>
                <w:bottom w:val="none" w:sz="0" w:space="0" w:color="auto"/>
                <w:right w:val="none" w:sz="0" w:space="0" w:color="auto"/>
              </w:divBdr>
              <w:divsChild>
                <w:div w:id="13719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2370">
          <w:marLeft w:val="0"/>
          <w:marRight w:val="0"/>
          <w:marTop w:val="0"/>
          <w:marBottom w:val="0"/>
          <w:divBdr>
            <w:top w:val="none" w:sz="0" w:space="0" w:color="auto"/>
            <w:left w:val="none" w:sz="0" w:space="0" w:color="auto"/>
            <w:bottom w:val="none" w:sz="0" w:space="0" w:color="auto"/>
            <w:right w:val="none" w:sz="0" w:space="0" w:color="auto"/>
          </w:divBdr>
          <w:divsChild>
            <w:div w:id="1866946495">
              <w:marLeft w:val="0"/>
              <w:marRight w:val="0"/>
              <w:marTop w:val="0"/>
              <w:marBottom w:val="0"/>
              <w:divBdr>
                <w:top w:val="none" w:sz="0" w:space="0" w:color="auto"/>
                <w:left w:val="none" w:sz="0" w:space="0" w:color="auto"/>
                <w:bottom w:val="none" w:sz="0" w:space="0" w:color="auto"/>
                <w:right w:val="none" w:sz="0" w:space="0" w:color="auto"/>
              </w:divBdr>
              <w:divsChild>
                <w:div w:id="932665066">
                  <w:marLeft w:val="0"/>
                  <w:marRight w:val="0"/>
                  <w:marTop w:val="0"/>
                  <w:marBottom w:val="0"/>
                  <w:divBdr>
                    <w:top w:val="none" w:sz="0" w:space="0" w:color="auto"/>
                    <w:left w:val="none" w:sz="0" w:space="0" w:color="auto"/>
                    <w:bottom w:val="none" w:sz="0" w:space="0" w:color="auto"/>
                    <w:right w:val="none" w:sz="0" w:space="0" w:color="auto"/>
                  </w:divBdr>
                </w:div>
              </w:divsChild>
            </w:div>
            <w:div w:id="804350193">
              <w:marLeft w:val="0"/>
              <w:marRight w:val="0"/>
              <w:marTop w:val="0"/>
              <w:marBottom w:val="0"/>
              <w:divBdr>
                <w:top w:val="none" w:sz="0" w:space="0" w:color="auto"/>
                <w:left w:val="none" w:sz="0" w:space="0" w:color="auto"/>
                <w:bottom w:val="none" w:sz="0" w:space="0" w:color="auto"/>
                <w:right w:val="none" w:sz="0" w:space="0" w:color="auto"/>
              </w:divBdr>
              <w:divsChild>
                <w:div w:id="16992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16392">
          <w:marLeft w:val="0"/>
          <w:marRight w:val="0"/>
          <w:marTop w:val="0"/>
          <w:marBottom w:val="0"/>
          <w:divBdr>
            <w:top w:val="none" w:sz="0" w:space="0" w:color="auto"/>
            <w:left w:val="none" w:sz="0" w:space="0" w:color="auto"/>
            <w:bottom w:val="none" w:sz="0" w:space="0" w:color="auto"/>
            <w:right w:val="none" w:sz="0" w:space="0" w:color="auto"/>
          </w:divBdr>
          <w:divsChild>
            <w:div w:id="825512602">
              <w:marLeft w:val="0"/>
              <w:marRight w:val="0"/>
              <w:marTop w:val="0"/>
              <w:marBottom w:val="0"/>
              <w:divBdr>
                <w:top w:val="none" w:sz="0" w:space="0" w:color="auto"/>
                <w:left w:val="none" w:sz="0" w:space="0" w:color="auto"/>
                <w:bottom w:val="none" w:sz="0" w:space="0" w:color="auto"/>
                <w:right w:val="none" w:sz="0" w:space="0" w:color="auto"/>
              </w:divBdr>
              <w:divsChild>
                <w:div w:id="1570992484">
                  <w:marLeft w:val="0"/>
                  <w:marRight w:val="0"/>
                  <w:marTop w:val="0"/>
                  <w:marBottom w:val="0"/>
                  <w:divBdr>
                    <w:top w:val="none" w:sz="0" w:space="0" w:color="auto"/>
                    <w:left w:val="none" w:sz="0" w:space="0" w:color="auto"/>
                    <w:bottom w:val="none" w:sz="0" w:space="0" w:color="auto"/>
                    <w:right w:val="none" w:sz="0" w:space="0" w:color="auto"/>
                  </w:divBdr>
                </w:div>
              </w:divsChild>
            </w:div>
            <w:div w:id="843204434">
              <w:marLeft w:val="0"/>
              <w:marRight w:val="0"/>
              <w:marTop w:val="0"/>
              <w:marBottom w:val="0"/>
              <w:divBdr>
                <w:top w:val="none" w:sz="0" w:space="0" w:color="auto"/>
                <w:left w:val="none" w:sz="0" w:space="0" w:color="auto"/>
                <w:bottom w:val="none" w:sz="0" w:space="0" w:color="auto"/>
                <w:right w:val="none" w:sz="0" w:space="0" w:color="auto"/>
              </w:divBdr>
              <w:divsChild>
                <w:div w:id="408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61741">
          <w:marLeft w:val="0"/>
          <w:marRight w:val="0"/>
          <w:marTop w:val="0"/>
          <w:marBottom w:val="0"/>
          <w:divBdr>
            <w:top w:val="none" w:sz="0" w:space="0" w:color="auto"/>
            <w:left w:val="none" w:sz="0" w:space="0" w:color="auto"/>
            <w:bottom w:val="none" w:sz="0" w:space="0" w:color="auto"/>
            <w:right w:val="none" w:sz="0" w:space="0" w:color="auto"/>
          </w:divBdr>
          <w:divsChild>
            <w:div w:id="1215503695">
              <w:marLeft w:val="0"/>
              <w:marRight w:val="0"/>
              <w:marTop w:val="0"/>
              <w:marBottom w:val="0"/>
              <w:divBdr>
                <w:top w:val="none" w:sz="0" w:space="0" w:color="auto"/>
                <w:left w:val="none" w:sz="0" w:space="0" w:color="auto"/>
                <w:bottom w:val="none" w:sz="0" w:space="0" w:color="auto"/>
                <w:right w:val="none" w:sz="0" w:space="0" w:color="auto"/>
              </w:divBdr>
              <w:divsChild>
                <w:div w:id="519322837">
                  <w:marLeft w:val="0"/>
                  <w:marRight w:val="0"/>
                  <w:marTop w:val="0"/>
                  <w:marBottom w:val="0"/>
                  <w:divBdr>
                    <w:top w:val="none" w:sz="0" w:space="0" w:color="auto"/>
                    <w:left w:val="none" w:sz="0" w:space="0" w:color="auto"/>
                    <w:bottom w:val="none" w:sz="0" w:space="0" w:color="auto"/>
                    <w:right w:val="none" w:sz="0" w:space="0" w:color="auto"/>
                  </w:divBdr>
                </w:div>
              </w:divsChild>
            </w:div>
            <w:div w:id="665475634">
              <w:marLeft w:val="0"/>
              <w:marRight w:val="0"/>
              <w:marTop w:val="0"/>
              <w:marBottom w:val="0"/>
              <w:divBdr>
                <w:top w:val="none" w:sz="0" w:space="0" w:color="auto"/>
                <w:left w:val="none" w:sz="0" w:space="0" w:color="auto"/>
                <w:bottom w:val="none" w:sz="0" w:space="0" w:color="auto"/>
                <w:right w:val="none" w:sz="0" w:space="0" w:color="auto"/>
              </w:divBdr>
              <w:divsChild>
                <w:div w:id="20011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9930">
          <w:marLeft w:val="0"/>
          <w:marRight w:val="0"/>
          <w:marTop w:val="0"/>
          <w:marBottom w:val="0"/>
          <w:divBdr>
            <w:top w:val="none" w:sz="0" w:space="0" w:color="auto"/>
            <w:left w:val="none" w:sz="0" w:space="0" w:color="auto"/>
            <w:bottom w:val="none" w:sz="0" w:space="0" w:color="auto"/>
            <w:right w:val="none" w:sz="0" w:space="0" w:color="auto"/>
          </w:divBdr>
          <w:divsChild>
            <w:div w:id="1851484457">
              <w:marLeft w:val="0"/>
              <w:marRight w:val="0"/>
              <w:marTop w:val="0"/>
              <w:marBottom w:val="0"/>
              <w:divBdr>
                <w:top w:val="none" w:sz="0" w:space="0" w:color="auto"/>
                <w:left w:val="none" w:sz="0" w:space="0" w:color="auto"/>
                <w:bottom w:val="none" w:sz="0" w:space="0" w:color="auto"/>
                <w:right w:val="none" w:sz="0" w:space="0" w:color="auto"/>
              </w:divBdr>
              <w:divsChild>
                <w:div w:id="177281385">
                  <w:marLeft w:val="0"/>
                  <w:marRight w:val="0"/>
                  <w:marTop w:val="0"/>
                  <w:marBottom w:val="0"/>
                  <w:divBdr>
                    <w:top w:val="none" w:sz="0" w:space="0" w:color="auto"/>
                    <w:left w:val="none" w:sz="0" w:space="0" w:color="auto"/>
                    <w:bottom w:val="none" w:sz="0" w:space="0" w:color="auto"/>
                    <w:right w:val="none" w:sz="0" w:space="0" w:color="auto"/>
                  </w:divBdr>
                </w:div>
              </w:divsChild>
            </w:div>
            <w:div w:id="771903006">
              <w:marLeft w:val="0"/>
              <w:marRight w:val="0"/>
              <w:marTop w:val="0"/>
              <w:marBottom w:val="0"/>
              <w:divBdr>
                <w:top w:val="none" w:sz="0" w:space="0" w:color="auto"/>
                <w:left w:val="none" w:sz="0" w:space="0" w:color="auto"/>
                <w:bottom w:val="none" w:sz="0" w:space="0" w:color="auto"/>
                <w:right w:val="none" w:sz="0" w:space="0" w:color="auto"/>
              </w:divBdr>
              <w:divsChild>
                <w:div w:id="16939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3695">
          <w:marLeft w:val="0"/>
          <w:marRight w:val="0"/>
          <w:marTop w:val="0"/>
          <w:marBottom w:val="0"/>
          <w:divBdr>
            <w:top w:val="none" w:sz="0" w:space="0" w:color="auto"/>
            <w:left w:val="none" w:sz="0" w:space="0" w:color="auto"/>
            <w:bottom w:val="none" w:sz="0" w:space="0" w:color="auto"/>
            <w:right w:val="none" w:sz="0" w:space="0" w:color="auto"/>
          </w:divBdr>
          <w:divsChild>
            <w:div w:id="2110927397">
              <w:marLeft w:val="0"/>
              <w:marRight w:val="0"/>
              <w:marTop w:val="0"/>
              <w:marBottom w:val="0"/>
              <w:divBdr>
                <w:top w:val="none" w:sz="0" w:space="0" w:color="auto"/>
                <w:left w:val="none" w:sz="0" w:space="0" w:color="auto"/>
                <w:bottom w:val="none" w:sz="0" w:space="0" w:color="auto"/>
                <w:right w:val="none" w:sz="0" w:space="0" w:color="auto"/>
              </w:divBdr>
              <w:divsChild>
                <w:div w:id="211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1984</Words>
  <Characters>11310</Characters>
  <Application>Microsoft Office Word</Application>
  <DocSecurity>0</DocSecurity>
  <Lines>94</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2021-03-31T01:54:00Z</dcterms:created>
  <dcterms:modified xsi:type="dcterms:W3CDTF">2021-03-31T02:00:00Z</dcterms:modified>
</cp:coreProperties>
</file>